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2B7" w:rsidRPr="004565C5" w:rsidRDefault="004565C5" w:rsidP="004565C5">
      <w:pPr>
        <w:pStyle w:val="Subtitl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Well-being:</w:t>
      </w:r>
      <w:r w:rsidR="0060188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12C9F" w:rsidRPr="007C09B5">
        <w:rPr>
          <w:rFonts w:ascii="Times New Roman" w:hAnsi="Times New Roman" w:cs="Times New Roman"/>
          <w:color w:val="auto"/>
          <w:sz w:val="24"/>
          <w:szCs w:val="24"/>
        </w:rPr>
        <w:t>What’s in a name?</w:t>
      </w:r>
      <w:r w:rsidR="00F962B7" w:rsidRPr="007C09B5">
        <w:rPr>
          <w:rFonts w:ascii="Times New Roman" w:hAnsi="Times New Roman" w:cs="Times New Roman"/>
          <w:color w:val="auto"/>
          <w:sz w:val="24"/>
          <w:szCs w:val="24"/>
        </w:rPr>
        <w:t xml:space="preserve">  By Paul Terry</w:t>
      </w:r>
    </w:p>
    <w:p w:rsidR="00F962B7" w:rsidRDefault="00E12C9F" w:rsidP="00E12C9F">
      <w:pP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7C09B5">
        <w:rPr>
          <w:rFonts w:ascii="Times New Roman" w:hAnsi="Times New Roman" w:cs="Times New Roman"/>
          <w:sz w:val="24"/>
          <w:szCs w:val="24"/>
        </w:rPr>
        <w:t xml:space="preserve">When a sonnet passes the test of time, it must be touching on one of those </w:t>
      </w:r>
      <w:r w:rsidR="004A29B3" w:rsidRPr="007C09B5">
        <w:rPr>
          <w:rFonts w:ascii="Times New Roman" w:hAnsi="Times New Roman" w:cs="Times New Roman"/>
          <w:sz w:val="24"/>
          <w:szCs w:val="24"/>
        </w:rPr>
        <w:t>relentless</w:t>
      </w:r>
      <w:r w:rsidRPr="007C09B5">
        <w:rPr>
          <w:rFonts w:ascii="Times New Roman" w:hAnsi="Times New Roman" w:cs="Times New Roman"/>
          <w:sz w:val="24"/>
          <w:szCs w:val="24"/>
        </w:rPr>
        <w:t xml:space="preserve"> truths that makes us </w:t>
      </w:r>
      <w:r w:rsidR="00601883">
        <w:rPr>
          <w:rFonts w:ascii="Times New Roman" w:hAnsi="Times New Roman" w:cs="Times New Roman"/>
          <w:sz w:val="24"/>
          <w:szCs w:val="24"/>
        </w:rPr>
        <w:t>think</w:t>
      </w:r>
      <w:r w:rsidRPr="007C09B5">
        <w:rPr>
          <w:rFonts w:ascii="Times New Roman" w:hAnsi="Times New Roman" w:cs="Times New Roman"/>
          <w:sz w:val="24"/>
          <w:szCs w:val="24"/>
        </w:rPr>
        <w:t xml:space="preserve"> and </w:t>
      </w:r>
      <w:r w:rsidR="00601883">
        <w:rPr>
          <w:rFonts w:ascii="Times New Roman" w:hAnsi="Times New Roman" w:cs="Times New Roman"/>
          <w:sz w:val="24"/>
          <w:szCs w:val="24"/>
        </w:rPr>
        <w:t>nod</w:t>
      </w:r>
      <w:r w:rsidRPr="007C09B5">
        <w:rPr>
          <w:rFonts w:ascii="Times New Roman" w:hAnsi="Times New Roman" w:cs="Times New Roman"/>
          <w:sz w:val="24"/>
          <w:szCs w:val="24"/>
        </w:rPr>
        <w:t xml:space="preserve"> and </w:t>
      </w:r>
      <w:r w:rsidR="00601883">
        <w:rPr>
          <w:rFonts w:ascii="Times New Roman" w:hAnsi="Times New Roman" w:cs="Times New Roman"/>
          <w:sz w:val="24"/>
          <w:szCs w:val="24"/>
        </w:rPr>
        <w:t>think</w:t>
      </w:r>
      <w:r w:rsidRPr="007C09B5">
        <w:rPr>
          <w:rFonts w:ascii="Times New Roman" w:hAnsi="Times New Roman" w:cs="Times New Roman"/>
          <w:sz w:val="24"/>
          <w:szCs w:val="24"/>
        </w:rPr>
        <w:t xml:space="preserve"> again.  Shakespeare wrote: “</w:t>
      </w:r>
      <w:r w:rsidR="00F962B7" w:rsidRPr="007C09B5">
        <w:rPr>
          <w:rFonts w:ascii="Times New Roman" w:hAnsi="Times New Roman" w:cs="Times New Roman"/>
          <w:sz w:val="24"/>
          <w:szCs w:val="24"/>
        </w:rPr>
        <w:t>What’s in a name? That which we call a rose</w:t>
      </w:r>
      <w:r w:rsidR="004565C5">
        <w:rPr>
          <w:rFonts w:ascii="Times New Roman" w:hAnsi="Times New Roman" w:cs="Times New Roman"/>
          <w:sz w:val="24"/>
          <w:szCs w:val="24"/>
        </w:rPr>
        <w:t>, b</w:t>
      </w:r>
      <w:r w:rsidR="00F962B7" w:rsidRPr="007C09B5">
        <w:rPr>
          <w:rFonts w:ascii="Times New Roman" w:hAnsi="Times New Roman" w:cs="Times New Roman"/>
          <w:sz w:val="24"/>
          <w:szCs w:val="24"/>
        </w:rPr>
        <w:t xml:space="preserve">y any other word would smell as sweet.”  </w:t>
      </w:r>
      <w:r w:rsidR="004565C5">
        <w:rPr>
          <w:rFonts w:ascii="Times New Roman" w:hAnsi="Times New Roman" w:cs="Times New Roman"/>
          <w:sz w:val="24"/>
          <w:szCs w:val="24"/>
        </w:rPr>
        <w:t xml:space="preserve">Recall that this line captured the high stakes conundrum of </w:t>
      </w:r>
      <w:r w:rsidR="00F962B7" w:rsidRPr="007C09B5">
        <w:rPr>
          <w:rFonts w:ascii="Times New Roman" w:hAnsi="Times New Roman" w:cs="Times New Roman"/>
          <w:sz w:val="24"/>
          <w:szCs w:val="24"/>
        </w:rPr>
        <w:t>Capulet</w:t>
      </w:r>
      <w:r w:rsidR="004565C5">
        <w:rPr>
          <w:rFonts w:ascii="Times New Roman" w:hAnsi="Times New Roman" w:cs="Times New Roman"/>
          <w:sz w:val="24"/>
          <w:szCs w:val="24"/>
        </w:rPr>
        <w:t xml:space="preserve"> and Montague identity politics. Juliet was desperate to rise above history’s trappings and Romeo responds: </w:t>
      </w:r>
      <w:r w:rsidR="00F962B7" w:rsidRPr="007C09B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“</w:t>
      </w:r>
      <w:r w:rsidR="004565C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Call me but love, and I'll be </w:t>
      </w:r>
      <w:r w:rsidR="00F962B7" w:rsidRPr="007C09B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new baptized;</w:t>
      </w:r>
      <w:r w:rsidR="004565C5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F962B7" w:rsidRPr="007C09B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Henceforth I never will be Romeo.”</w:t>
      </w:r>
      <w:r w:rsidR="004565C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B47C4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And so to it seems</w:t>
      </w:r>
      <w:r w:rsidR="0003437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the health promotion profession want</w:t>
      </w:r>
      <w:r w:rsidR="00B47C4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s</w:t>
      </w:r>
      <w:r w:rsidR="0003437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to nevermore be about wellness. </w:t>
      </w:r>
      <w:r w:rsidR="00B47C4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The</w:t>
      </w:r>
      <w:r w:rsidR="00034377" w:rsidRPr="007C09B5">
        <w:rPr>
          <w:rFonts w:ascii="Times New Roman" w:hAnsi="Times New Roman" w:cs="Times New Roman"/>
          <w:sz w:val="24"/>
          <w:szCs w:val="24"/>
        </w:rPr>
        <w:t xml:space="preserve"> </w:t>
      </w:r>
      <w:r w:rsidR="00034377">
        <w:rPr>
          <w:rFonts w:ascii="Times New Roman" w:hAnsi="Times New Roman" w:cs="Times New Roman"/>
          <w:sz w:val="24"/>
          <w:szCs w:val="24"/>
        </w:rPr>
        <w:t xml:space="preserve">national </w:t>
      </w:r>
      <w:r w:rsidR="00034377" w:rsidRPr="007C09B5">
        <w:rPr>
          <w:rFonts w:ascii="Times New Roman" w:hAnsi="Times New Roman" w:cs="Times New Roman"/>
          <w:sz w:val="24"/>
          <w:szCs w:val="24"/>
        </w:rPr>
        <w:t xml:space="preserve">shift from wellness to </w:t>
      </w:r>
      <w:r w:rsidR="00B47C46">
        <w:rPr>
          <w:rFonts w:ascii="Times New Roman" w:hAnsi="Times New Roman" w:cs="Times New Roman"/>
          <w:sz w:val="24"/>
          <w:szCs w:val="24"/>
        </w:rPr>
        <w:t>“</w:t>
      </w:r>
      <w:r w:rsidR="00034377" w:rsidRPr="007C09B5">
        <w:rPr>
          <w:rFonts w:ascii="Times New Roman" w:hAnsi="Times New Roman" w:cs="Times New Roman"/>
          <w:sz w:val="24"/>
          <w:szCs w:val="24"/>
        </w:rPr>
        <w:t>well-being</w:t>
      </w:r>
      <w:r w:rsidR="00B47C46">
        <w:rPr>
          <w:rFonts w:ascii="Times New Roman" w:hAnsi="Times New Roman" w:cs="Times New Roman"/>
          <w:sz w:val="24"/>
          <w:szCs w:val="24"/>
        </w:rPr>
        <w:t>”</w:t>
      </w:r>
      <w:r w:rsidR="00034377" w:rsidRPr="007C09B5">
        <w:rPr>
          <w:rFonts w:ascii="Times New Roman" w:hAnsi="Times New Roman" w:cs="Times New Roman"/>
          <w:sz w:val="24"/>
          <w:szCs w:val="24"/>
        </w:rPr>
        <w:t xml:space="preserve"> </w:t>
      </w:r>
      <w:r w:rsidR="00B47C46">
        <w:rPr>
          <w:rFonts w:ascii="Times New Roman" w:hAnsi="Times New Roman" w:cs="Times New Roman"/>
          <w:sz w:val="24"/>
          <w:szCs w:val="24"/>
        </w:rPr>
        <w:t>has been rapid yet</w:t>
      </w:r>
      <w:r w:rsidR="004E1E8E">
        <w:rPr>
          <w:rFonts w:ascii="Times New Roman" w:hAnsi="Times New Roman" w:cs="Times New Roman"/>
          <w:sz w:val="24"/>
          <w:szCs w:val="24"/>
        </w:rPr>
        <w:t>, d</w:t>
      </w:r>
      <w:r w:rsidR="00B47C46">
        <w:rPr>
          <w:rFonts w:ascii="Times New Roman" w:hAnsi="Times New Roman" w:cs="Times New Roman"/>
          <w:sz w:val="24"/>
          <w:szCs w:val="24"/>
        </w:rPr>
        <w:t>oes the newly</w:t>
      </w:r>
      <w:r w:rsidR="00034377">
        <w:rPr>
          <w:rFonts w:ascii="Times New Roman" w:hAnsi="Times New Roman" w:cs="Times New Roman"/>
          <w:sz w:val="24"/>
          <w:szCs w:val="24"/>
        </w:rPr>
        <w:t xml:space="preserve"> accepted usage of the well-being term</w:t>
      </w:r>
      <w:r w:rsidR="00B47C46">
        <w:rPr>
          <w:rFonts w:ascii="Times New Roman" w:hAnsi="Times New Roman" w:cs="Times New Roman"/>
          <w:sz w:val="24"/>
          <w:szCs w:val="24"/>
        </w:rPr>
        <w:t xml:space="preserve"> mark</w:t>
      </w:r>
      <w:r w:rsidR="00034377">
        <w:rPr>
          <w:rFonts w:ascii="Times New Roman" w:hAnsi="Times New Roman" w:cs="Times New Roman"/>
          <w:sz w:val="24"/>
          <w:szCs w:val="24"/>
        </w:rPr>
        <w:t xml:space="preserve"> a subtle shift or a fundamental change </w:t>
      </w:r>
      <w:r w:rsidR="00B47C46">
        <w:rPr>
          <w:rFonts w:ascii="Times New Roman" w:hAnsi="Times New Roman" w:cs="Times New Roman"/>
          <w:sz w:val="24"/>
          <w:szCs w:val="24"/>
        </w:rPr>
        <w:t>in our professional orientation?</w:t>
      </w:r>
      <w:r w:rsidR="00034377">
        <w:rPr>
          <w:rFonts w:ascii="Times New Roman" w:hAnsi="Times New Roman" w:cs="Times New Roman"/>
          <w:sz w:val="24"/>
          <w:szCs w:val="24"/>
        </w:rPr>
        <w:t xml:space="preserve"> </w:t>
      </w:r>
      <w:r w:rsidR="004565C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That the health promotion profession hopes to divest of an inordinate focus on individual health habits and exert a broader influence on </w:t>
      </w:r>
      <w:r w:rsidR="004A29B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families</w:t>
      </w:r>
      <w:r w:rsidR="004565C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communities and l</w:t>
      </w:r>
      <w:r w:rsidR="004A29B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ife quality is a worthy aim. </w:t>
      </w:r>
      <w:r w:rsidR="004565C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Whether</w:t>
      </w:r>
      <w:r w:rsidR="004A29B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“well-being” enables this more than “health promotion” </w:t>
      </w:r>
      <w:r w:rsidR="004E1E8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or wellness </w:t>
      </w:r>
      <w:r w:rsidR="004A29B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depends on what</w:t>
      </w:r>
      <w:r w:rsidR="0060188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’s in these names</w:t>
      </w:r>
      <w:r w:rsidR="004A29B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</w:p>
    <w:p w:rsidR="0016227F" w:rsidRDefault="004A29B3" w:rsidP="00DD4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recently hosted a </w:t>
      </w:r>
      <w:hyperlink r:id="rId5" w:history="1">
        <w:r w:rsidRPr="004E1E8E">
          <w:rPr>
            <w:rStyle w:val="Hyperlink"/>
            <w:rFonts w:ascii="Times New Roman" w:hAnsi="Times New Roman" w:cs="Times New Roman"/>
            <w:sz w:val="24"/>
            <w:szCs w:val="24"/>
          </w:rPr>
          <w:t>webinar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that featured </w:t>
      </w:r>
      <w:r w:rsidR="00DA46A1" w:rsidRPr="007C09B5">
        <w:rPr>
          <w:rFonts w:ascii="Times New Roman" w:hAnsi="Times New Roman" w:cs="Times New Roman"/>
          <w:sz w:val="24"/>
          <w:szCs w:val="24"/>
        </w:rPr>
        <w:t>Stephanie Pronk</w:t>
      </w:r>
      <w:r>
        <w:rPr>
          <w:rFonts w:ascii="Times New Roman" w:hAnsi="Times New Roman" w:cs="Times New Roman"/>
          <w:sz w:val="24"/>
          <w:szCs w:val="24"/>
        </w:rPr>
        <w:t xml:space="preserve">, the practice leader for AON Hewitt’s National Health Transformation Team along with Don Ardell, a bountiful writer who many credit as the “Forefather of Wellness.” </w:t>
      </w:r>
      <w:r w:rsidR="00601883" w:rsidRPr="007C09B5">
        <w:rPr>
          <w:rFonts w:ascii="Times New Roman" w:hAnsi="Times New Roman" w:cs="Times New Roman"/>
          <w:sz w:val="24"/>
          <w:szCs w:val="24"/>
        </w:rPr>
        <w:t>Ardell promote</w:t>
      </w:r>
      <w:r w:rsidR="00601883">
        <w:rPr>
          <w:rFonts w:ascii="Times New Roman" w:hAnsi="Times New Roman" w:cs="Times New Roman"/>
          <w:sz w:val="24"/>
          <w:szCs w:val="24"/>
        </w:rPr>
        <w:t>s</w:t>
      </w:r>
      <w:r w:rsidR="00601883" w:rsidRPr="007C09B5">
        <w:rPr>
          <w:rFonts w:ascii="Times New Roman" w:hAnsi="Times New Roman" w:cs="Times New Roman"/>
          <w:sz w:val="24"/>
          <w:szCs w:val="24"/>
        </w:rPr>
        <w:t xml:space="preserve"> </w:t>
      </w:r>
      <w:r w:rsidR="00601883">
        <w:rPr>
          <w:rFonts w:ascii="Times New Roman" w:hAnsi="Times New Roman" w:cs="Times New Roman"/>
          <w:sz w:val="24"/>
          <w:szCs w:val="24"/>
        </w:rPr>
        <w:t>“</w:t>
      </w:r>
      <w:r w:rsidR="00601883" w:rsidRPr="007C09B5">
        <w:rPr>
          <w:rFonts w:ascii="Times New Roman" w:hAnsi="Times New Roman" w:cs="Times New Roman"/>
          <w:sz w:val="24"/>
          <w:szCs w:val="24"/>
        </w:rPr>
        <w:t>REAL wellness</w:t>
      </w:r>
      <w:r w:rsidR="00601883">
        <w:rPr>
          <w:rFonts w:ascii="Times New Roman" w:hAnsi="Times New Roman" w:cs="Times New Roman"/>
          <w:sz w:val="24"/>
          <w:szCs w:val="24"/>
        </w:rPr>
        <w:t>”</w:t>
      </w:r>
      <w:r w:rsidR="00601883" w:rsidRPr="007C09B5">
        <w:rPr>
          <w:rFonts w:ascii="Times New Roman" w:hAnsi="Times New Roman" w:cs="Times New Roman"/>
          <w:sz w:val="24"/>
          <w:szCs w:val="24"/>
        </w:rPr>
        <w:t xml:space="preserve"> </w:t>
      </w:r>
      <w:r w:rsidR="00601883">
        <w:rPr>
          <w:rFonts w:ascii="Times New Roman" w:hAnsi="Times New Roman" w:cs="Times New Roman"/>
          <w:sz w:val="24"/>
          <w:szCs w:val="24"/>
        </w:rPr>
        <w:t>an acronym for</w:t>
      </w:r>
      <w:r w:rsidR="00601883" w:rsidRPr="007C09B5">
        <w:rPr>
          <w:rFonts w:ascii="Times New Roman" w:hAnsi="Times New Roman" w:cs="Times New Roman"/>
          <w:sz w:val="24"/>
          <w:szCs w:val="24"/>
        </w:rPr>
        <w:t xml:space="preserve"> reason, exuberance, athleticism and liberty</w:t>
      </w:r>
      <w:r w:rsidR="00601883">
        <w:rPr>
          <w:rFonts w:ascii="Times New Roman" w:hAnsi="Times New Roman" w:cs="Times New Roman"/>
          <w:sz w:val="24"/>
          <w:szCs w:val="24"/>
        </w:rPr>
        <w:t>. To me, “REAL” is aspirational</w:t>
      </w:r>
      <w:r w:rsidR="008401CB">
        <w:rPr>
          <w:rFonts w:ascii="Times New Roman" w:hAnsi="Times New Roman" w:cs="Times New Roman"/>
          <w:sz w:val="24"/>
          <w:szCs w:val="24"/>
        </w:rPr>
        <w:t xml:space="preserve"> and a way of being</w:t>
      </w:r>
      <w:r w:rsidR="00601883">
        <w:rPr>
          <w:rFonts w:ascii="Times New Roman" w:hAnsi="Times New Roman" w:cs="Times New Roman"/>
          <w:sz w:val="24"/>
          <w:szCs w:val="24"/>
        </w:rPr>
        <w:t xml:space="preserve">. Similarly, </w:t>
      </w:r>
      <w:r w:rsidR="0016227F">
        <w:rPr>
          <w:rFonts w:ascii="Times New Roman" w:hAnsi="Times New Roman" w:cs="Times New Roman"/>
          <w:sz w:val="24"/>
          <w:szCs w:val="24"/>
        </w:rPr>
        <w:t xml:space="preserve">if you </w:t>
      </w:r>
      <w:r w:rsidR="00601883">
        <w:rPr>
          <w:rFonts w:ascii="Times New Roman" w:hAnsi="Times New Roman" w:cs="Times New Roman"/>
          <w:sz w:val="24"/>
          <w:szCs w:val="24"/>
        </w:rPr>
        <w:t>study uses</w:t>
      </w:r>
      <w:r w:rsidR="0016227F">
        <w:rPr>
          <w:rFonts w:ascii="Times New Roman" w:hAnsi="Times New Roman" w:cs="Times New Roman"/>
          <w:sz w:val="24"/>
          <w:szCs w:val="24"/>
        </w:rPr>
        <w:t xml:space="preserve"> of</w:t>
      </w:r>
      <w:r w:rsidR="00601883">
        <w:rPr>
          <w:rFonts w:ascii="Times New Roman" w:hAnsi="Times New Roman" w:cs="Times New Roman"/>
          <w:sz w:val="24"/>
          <w:szCs w:val="24"/>
        </w:rPr>
        <w:t xml:space="preserve"> the well-being term to date you’</w:t>
      </w:r>
      <w:r w:rsidR="00F508E3">
        <w:rPr>
          <w:rFonts w:ascii="Times New Roman" w:hAnsi="Times New Roman" w:cs="Times New Roman"/>
          <w:sz w:val="24"/>
          <w:szCs w:val="24"/>
        </w:rPr>
        <w:t>ll</w:t>
      </w:r>
      <w:r w:rsidR="00601883">
        <w:rPr>
          <w:rFonts w:ascii="Times New Roman" w:hAnsi="Times New Roman" w:cs="Times New Roman"/>
          <w:sz w:val="24"/>
          <w:szCs w:val="24"/>
        </w:rPr>
        <w:t xml:space="preserve"> find a litany of associations </w:t>
      </w:r>
      <w:r w:rsidR="0016227F">
        <w:rPr>
          <w:rFonts w:ascii="Times New Roman" w:hAnsi="Times New Roman" w:cs="Times New Roman"/>
          <w:sz w:val="24"/>
          <w:szCs w:val="24"/>
        </w:rPr>
        <w:t>about</w:t>
      </w:r>
      <w:r w:rsidR="00601883">
        <w:rPr>
          <w:rFonts w:ascii="Times New Roman" w:hAnsi="Times New Roman" w:cs="Times New Roman"/>
          <w:sz w:val="24"/>
          <w:szCs w:val="24"/>
        </w:rPr>
        <w:t xml:space="preserve"> how health is influenced by financial, </w:t>
      </w:r>
      <w:r w:rsidR="006F31C3">
        <w:rPr>
          <w:rFonts w:ascii="Times New Roman" w:hAnsi="Times New Roman" w:cs="Times New Roman"/>
          <w:sz w:val="24"/>
          <w:szCs w:val="24"/>
        </w:rPr>
        <w:t>psychological</w:t>
      </w:r>
      <w:r w:rsidR="00F508E3">
        <w:rPr>
          <w:rFonts w:ascii="Times New Roman" w:hAnsi="Times New Roman" w:cs="Times New Roman"/>
          <w:sz w:val="24"/>
          <w:szCs w:val="24"/>
        </w:rPr>
        <w:t>,</w:t>
      </w:r>
      <w:r w:rsidR="00601883">
        <w:rPr>
          <w:rFonts w:ascii="Times New Roman" w:hAnsi="Times New Roman" w:cs="Times New Roman"/>
          <w:sz w:val="24"/>
          <w:szCs w:val="24"/>
        </w:rPr>
        <w:t xml:space="preserve"> physical</w:t>
      </w:r>
      <w:r w:rsidR="00F508E3">
        <w:rPr>
          <w:rFonts w:ascii="Times New Roman" w:hAnsi="Times New Roman" w:cs="Times New Roman"/>
          <w:sz w:val="24"/>
          <w:szCs w:val="24"/>
        </w:rPr>
        <w:t xml:space="preserve"> and many other</w:t>
      </w:r>
      <w:r w:rsidR="00601883">
        <w:rPr>
          <w:rFonts w:ascii="Times New Roman" w:hAnsi="Times New Roman" w:cs="Times New Roman"/>
          <w:sz w:val="24"/>
          <w:szCs w:val="24"/>
        </w:rPr>
        <w:t xml:space="preserve"> dimensions. </w:t>
      </w:r>
      <w:r w:rsidR="0016227F">
        <w:rPr>
          <w:rFonts w:ascii="Times New Roman" w:hAnsi="Times New Roman" w:cs="Times New Roman"/>
          <w:sz w:val="24"/>
          <w:szCs w:val="24"/>
        </w:rPr>
        <w:t xml:space="preserve">That’s not the case for definitions of health education or health promotion. These terms have an action orientation. To wit, the scholarly </w:t>
      </w:r>
      <w:hyperlink r:id="rId6" w:history="1">
        <w:r w:rsidR="0016227F" w:rsidRPr="004E1E8E">
          <w:rPr>
            <w:rStyle w:val="Hyperlink"/>
            <w:rFonts w:ascii="Times New Roman" w:hAnsi="Times New Roman" w:cs="Times New Roman"/>
            <w:sz w:val="24"/>
            <w:szCs w:val="24"/>
          </w:rPr>
          <w:t>consensus definition</w:t>
        </w:r>
      </w:hyperlink>
      <w:r w:rsidR="0016227F">
        <w:rPr>
          <w:rFonts w:ascii="Times New Roman" w:hAnsi="Times New Roman" w:cs="Times New Roman"/>
          <w:sz w:val="24"/>
          <w:szCs w:val="24"/>
        </w:rPr>
        <w:t xml:space="preserve"> is: “any combination of learning experiences designed to facilitation voluntary actions conducive to health.”</w:t>
      </w:r>
    </w:p>
    <w:p w:rsidR="00F508E3" w:rsidRDefault="00F508E3" w:rsidP="00DD422A">
      <w:pPr>
        <w:rPr>
          <w:rFonts w:ascii="Times New Roman" w:hAnsi="Times New Roman" w:cs="Times New Roman"/>
          <w:sz w:val="24"/>
          <w:szCs w:val="24"/>
        </w:rPr>
      </w:pPr>
      <w:r w:rsidRPr="00F508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5F93EE" wp14:editId="75BAEAB3">
            <wp:extent cx="1513840" cy="1497204"/>
            <wp:effectExtent l="0" t="0" r="0" b="8255"/>
            <wp:docPr id="1" name="Picture 1" descr="C:\Users\Paul Terry\Documents\C.V. Bio\Pro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 Terry\Documents\C.V. Bio\Pron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242" cy="1527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8E3" w:rsidRDefault="00F508E3" w:rsidP="00DD4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Stephanie Pronk</w:t>
      </w:r>
    </w:p>
    <w:p w:rsidR="008401CB" w:rsidRDefault="00DA46A1" w:rsidP="00DD422A">
      <w:pPr>
        <w:rPr>
          <w:rFonts w:ascii="Times New Roman" w:hAnsi="Times New Roman" w:cs="Times New Roman"/>
          <w:sz w:val="24"/>
          <w:szCs w:val="24"/>
        </w:rPr>
      </w:pPr>
      <w:r w:rsidRPr="007C09B5">
        <w:rPr>
          <w:rFonts w:ascii="Times New Roman" w:hAnsi="Times New Roman" w:cs="Times New Roman"/>
          <w:sz w:val="24"/>
          <w:szCs w:val="24"/>
        </w:rPr>
        <w:t>S</w:t>
      </w:r>
      <w:r w:rsidR="0016227F">
        <w:rPr>
          <w:rFonts w:ascii="Times New Roman" w:hAnsi="Times New Roman" w:cs="Times New Roman"/>
          <w:sz w:val="24"/>
          <w:szCs w:val="24"/>
        </w:rPr>
        <w:t xml:space="preserve">tephanie Pronk is nothing if not an action oriented leader in our </w:t>
      </w:r>
      <w:r w:rsidR="008401CB">
        <w:rPr>
          <w:rFonts w:ascii="Times New Roman" w:hAnsi="Times New Roman" w:cs="Times New Roman"/>
          <w:sz w:val="24"/>
          <w:szCs w:val="24"/>
        </w:rPr>
        <w:t>profession</w:t>
      </w:r>
      <w:r w:rsidR="006F31C3">
        <w:rPr>
          <w:rFonts w:ascii="Times New Roman" w:hAnsi="Times New Roman" w:cs="Times New Roman"/>
          <w:sz w:val="24"/>
          <w:szCs w:val="24"/>
        </w:rPr>
        <w:t xml:space="preserve"> and</w:t>
      </w:r>
      <w:r w:rsidR="0016227F">
        <w:rPr>
          <w:rFonts w:ascii="Times New Roman" w:hAnsi="Times New Roman" w:cs="Times New Roman"/>
          <w:sz w:val="24"/>
          <w:szCs w:val="24"/>
        </w:rPr>
        <w:t xml:space="preserve"> that’s wh</w:t>
      </w:r>
      <w:r w:rsidR="00B83F8B">
        <w:rPr>
          <w:rFonts w:ascii="Times New Roman" w:hAnsi="Times New Roman" w:cs="Times New Roman"/>
          <w:sz w:val="24"/>
          <w:szCs w:val="24"/>
        </w:rPr>
        <w:t xml:space="preserve">y I was not surprised at </w:t>
      </w:r>
      <w:r w:rsidR="0016227F">
        <w:rPr>
          <w:rFonts w:ascii="Times New Roman" w:hAnsi="Times New Roman" w:cs="Times New Roman"/>
          <w:sz w:val="24"/>
          <w:szCs w:val="24"/>
        </w:rPr>
        <w:t>AON Hewitt’</w:t>
      </w:r>
      <w:r w:rsidR="00B83F8B">
        <w:rPr>
          <w:rFonts w:ascii="Times New Roman" w:hAnsi="Times New Roman" w:cs="Times New Roman"/>
          <w:sz w:val="24"/>
          <w:szCs w:val="24"/>
        </w:rPr>
        <w:t>s definition</w:t>
      </w:r>
      <w:r w:rsidR="006F31C3">
        <w:rPr>
          <w:rFonts w:ascii="Times New Roman" w:hAnsi="Times New Roman" w:cs="Times New Roman"/>
          <w:sz w:val="24"/>
          <w:szCs w:val="24"/>
        </w:rPr>
        <w:t xml:space="preserve"> of Well-being as “</w:t>
      </w:r>
      <w:r w:rsidRPr="007C09B5">
        <w:rPr>
          <w:rFonts w:ascii="Times New Roman" w:hAnsi="Times New Roman" w:cs="Times New Roman"/>
          <w:sz w:val="24"/>
          <w:szCs w:val="24"/>
        </w:rPr>
        <w:t>a state of balance that consists of having the appropriate resources, opportunities and commitment needed to achieve optimal health and performance for the individual and organization.”</w:t>
      </w:r>
      <w:r w:rsidR="00B83F8B">
        <w:rPr>
          <w:rFonts w:ascii="Times New Roman" w:hAnsi="Times New Roman" w:cs="Times New Roman"/>
          <w:sz w:val="24"/>
          <w:szCs w:val="24"/>
        </w:rPr>
        <w:t xml:space="preserve"> </w:t>
      </w:r>
      <w:r w:rsidR="00EB1A8C">
        <w:rPr>
          <w:rFonts w:ascii="Times New Roman" w:hAnsi="Times New Roman" w:cs="Times New Roman"/>
          <w:sz w:val="24"/>
          <w:szCs w:val="24"/>
        </w:rPr>
        <w:t xml:space="preserve">I like it. </w:t>
      </w:r>
      <w:r w:rsidR="00B83F8B">
        <w:rPr>
          <w:rFonts w:ascii="Times New Roman" w:hAnsi="Times New Roman" w:cs="Times New Roman"/>
          <w:sz w:val="24"/>
          <w:szCs w:val="24"/>
        </w:rPr>
        <w:t>It’s a definition that captures the duality of individuals and their environments</w:t>
      </w:r>
      <w:r w:rsidR="008401CB">
        <w:rPr>
          <w:rFonts w:ascii="Times New Roman" w:hAnsi="Times New Roman" w:cs="Times New Roman"/>
          <w:sz w:val="24"/>
          <w:szCs w:val="24"/>
        </w:rPr>
        <w:t xml:space="preserve"> and includes a call to action</w:t>
      </w:r>
      <w:r w:rsidR="00B83F8B">
        <w:rPr>
          <w:rFonts w:ascii="Times New Roman" w:hAnsi="Times New Roman" w:cs="Times New Roman"/>
          <w:sz w:val="24"/>
          <w:szCs w:val="24"/>
        </w:rPr>
        <w:t xml:space="preserve">. </w:t>
      </w:r>
      <w:r w:rsidR="004E1E8E">
        <w:rPr>
          <w:rFonts w:ascii="Times New Roman" w:hAnsi="Times New Roman" w:cs="Times New Roman"/>
          <w:sz w:val="24"/>
          <w:szCs w:val="24"/>
        </w:rPr>
        <w:t>Decades ago, t</w:t>
      </w:r>
      <w:bookmarkStart w:id="0" w:name="_GoBack"/>
      <w:bookmarkEnd w:id="0"/>
      <w:r w:rsidR="00B83F8B">
        <w:rPr>
          <w:rFonts w:ascii="Times New Roman" w:hAnsi="Times New Roman" w:cs="Times New Roman"/>
          <w:sz w:val="24"/>
          <w:szCs w:val="24"/>
        </w:rPr>
        <w:t xml:space="preserve">he original definition of health education ended with “voluntary </w:t>
      </w:r>
      <w:r w:rsidR="00B83F8B" w:rsidRPr="00B83F8B">
        <w:rPr>
          <w:rFonts w:ascii="Times New Roman" w:hAnsi="Times New Roman" w:cs="Times New Roman"/>
          <w:sz w:val="24"/>
          <w:szCs w:val="24"/>
          <w:u w:val="single"/>
        </w:rPr>
        <w:t>behaviors</w:t>
      </w:r>
      <w:r w:rsidR="00B83F8B">
        <w:rPr>
          <w:rFonts w:ascii="Times New Roman" w:hAnsi="Times New Roman" w:cs="Times New Roman"/>
          <w:sz w:val="24"/>
          <w:szCs w:val="24"/>
        </w:rPr>
        <w:t xml:space="preserve"> conducive to health” but later was change</w:t>
      </w:r>
      <w:r w:rsidR="00EB1A8C">
        <w:rPr>
          <w:rFonts w:ascii="Times New Roman" w:hAnsi="Times New Roman" w:cs="Times New Roman"/>
          <w:sz w:val="24"/>
          <w:szCs w:val="24"/>
        </w:rPr>
        <w:t>d</w:t>
      </w:r>
      <w:r w:rsidR="00B83F8B">
        <w:rPr>
          <w:rFonts w:ascii="Times New Roman" w:hAnsi="Times New Roman" w:cs="Times New Roman"/>
          <w:sz w:val="24"/>
          <w:szCs w:val="24"/>
        </w:rPr>
        <w:t xml:space="preserve"> to “</w:t>
      </w:r>
      <w:r w:rsidR="00B83F8B" w:rsidRPr="00B83F8B">
        <w:rPr>
          <w:rFonts w:ascii="Times New Roman" w:hAnsi="Times New Roman" w:cs="Times New Roman"/>
          <w:sz w:val="24"/>
          <w:szCs w:val="24"/>
          <w:u w:val="single"/>
        </w:rPr>
        <w:t>actions</w:t>
      </w:r>
      <w:r w:rsidR="00B83F8B">
        <w:rPr>
          <w:rFonts w:ascii="Times New Roman" w:hAnsi="Times New Roman" w:cs="Times New Roman"/>
          <w:sz w:val="24"/>
          <w:szCs w:val="24"/>
        </w:rPr>
        <w:t xml:space="preserve"> conducive</w:t>
      </w:r>
      <w:r w:rsidR="006F31C3">
        <w:rPr>
          <w:rFonts w:ascii="Times New Roman" w:hAnsi="Times New Roman" w:cs="Times New Roman"/>
          <w:sz w:val="24"/>
          <w:szCs w:val="24"/>
        </w:rPr>
        <w:t xml:space="preserve"> to health.</w:t>
      </w:r>
      <w:r w:rsidR="00B83F8B">
        <w:rPr>
          <w:rFonts w:ascii="Times New Roman" w:hAnsi="Times New Roman" w:cs="Times New Roman"/>
          <w:sz w:val="24"/>
          <w:szCs w:val="24"/>
        </w:rPr>
        <w:t xml:space="preserve">” </w:t>
      </w:r>
      <w:r w:rsidR="006F31C3">
        <w:rPr>
          <w:rFonts w:ascii="Times New Roman" w:hAnsi="Times New Roman" w:cs="Times New Roman"/>
          <w:sz w:val="24"/>
          <w:szCs w:val="24"/>
        </w:rPr>
        <w:t>This was to</w:t>
      </w:r>
      <w:r w:rsidR="00B83F8B">
        <w:rPr>
          <w:rFonts w:ascii="Times New Roman" w:hAnsi="Times New Roman" w:cs="Times New Roman"/>
          <w:sz w:val="24"/>
          <w:szCs w:val="24"/>
        </w:rPr>
        <w:t xml:space="preserve"> counter the perception that the work of the profession was</w:t>
      </w:r>
      <w:r w:rsidR="006F31C3">
        <w:rPr>
          <w:rFonts w:ascii="Times New Roman" w:hAnsi="Times New Roman" w:cs="Times New Roman"/>
          <w:sz w:val="24"/>
          <w:szCs w:val="24"/>
        </w:rPr>
        <w:t xml:space="preserve"> to target </w:t>
      </w:r>
      <w:r w:rsidR="00B83F8B">
        <w:rPr>
          <w:rFonts w:ascii="Times New Roman" w:hAnsi="Times New Roman" w:cs="Times New Roman"/>
          <w:sz w:val="24"/>
          <w:szCs w:val="24"/>
        </w:rPr>
        <w:t xml:space="preserve">the individual rather than being about influencing </w:t>
      </w:r>
      <w:r w:rsidR="006F31C3">
        <w:rPr>
          <w:rFonts w:ascii="Times New Roman" w:hAnsi="Times New Roman" w:cs="Times New Roman"/>
          <w:sz w:val="24"/>
          <w:szCs w:val="24"/>
        </w:rPr>
        <w:t>political</w:t>
      </w:r>
      <w:r w:rsidR="00B83F8B">
        <w:rPr>
          <w:rFonts w:ascii="Times New Roman" w:hAnsi="Times New Roman" w:cs="Times New Roman"/>
          <w:sz w:val="24"/>
          <w:szCs w:val="24"/>
        </w:rPr>
        <w:t xml:space="preserve"> and cult</w:t>
      </w:r>
      <w:r w:rsidR="006F31C3">
        <w:rPr>
          <w:rFonts w:ascii="Times New Roman" w:hAnsi="Times New Roman" w:cs="Times New Roman"/>
          <w:sz w:val="24"/>
          <w:szCs w:val="24"/>
        </w:rPr>
        <w:t>ural actions</w:t>
      </w:r>
      <w:r w:rsidR="00B83F8B">
        <w:rPr>
          <w:rFonts w:ascii="Times New Roman" w:hAnsi="Times New Roman" w:cs="Times New Roman"/>
          <w:sz w:val="24"/>
          <w:szCs w:val="24"/>
        </w:rPr>
        <w:t xml:space="preserve"> as well.</w:t>
      </w:r>
    </w:p>
    <w:p w:rsidR="008401CB" w:rsidRPr="004E1E8E" w:rsidRDefault="008401CB" w:rsidP="00DD42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“To be or n</w:t>
      </w:r>
      <w:r w:rsidRPr="008401CB">
        <w:rPr>
          <w:rFonts w:ascii="Times New Roman" w:hAnsi="Times New Roman" w:cs="Times New Roman"/>
          <w:b/>
          <w:sz w:val="24"/>
          <w:szCs w:val="24"/>
        </w:rPr>
        <w:t>ot to be?”</w:t>
      </w:r>
    </w:p>
    <w:p w:rsidR="00D23CFD" w:rsidRPr="007C09B5" w:rsidRDefault="00B83F8B" w:rsidP="00DD4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Reflecting on </w:t>
      </w:r>
      <w:r w:rsidR="00A85BC2">
        <w:rPr>
          <w:rFonts w:ascii="Times New Roman" w:hAnsi="Times New Roman" w:cs="Times New Roman"/>
          <w:sz w:val="24"/>
          <w:szCs w:val="24"/>
        </w:rPr>
        <w:t xml:space="preserve">the national imperative of </w:t>
      </w:r>
      <w:r>
        <w:rPr>
          <w:rFonts w:ascii="Times New Roman" w:hAnsi="Times New Roman" w:cs="Times New Roman"/>
          <w:sz w:val="24"/>
          <w:szCs w:val="24"/>
        </w:rPr>
        <w:t>reducing the “weight of the workplace”, Pronk described AON’s “all-encompassing” approach to obesity management with its tacit acknowledgement that a focus on individual behaviors simply hasn’t worked well for most. Time will tell whether the well-being term will denote a similar</w:t>
      </w:r>
      <w:r w:rsidR="00A85BC2">
        <w:rPr>
          <w:rFonts w:ascii="Times New Roman" w:hAnsi="Times New Roman" w:cs="Times New Roman"/>
          <w:sz w:val="24"/>
          <w:szCs w:val="24"/>
        </w:rPr>
        <w:t>ly broad</w:t>
      </w:r>
      <w:r>
        <w:rPr>
          <w:rFonts w:ascii="Times New Roman" w:hAnsi="Times New Roman" w:cs="Times New Roman"/>
          <w:sz w:val="24"/>
          <w:szCs w:val="24"/>
        </w:rPr>
        <w:t xml:space="preserve"> action orientation. I</w:t>
      </w:r>
      <w:r w:rsidR="00F508E3">
        <w:rPr>
          <w:rFonts w:ascii="Times New Roman" w:hAnsi="Times New Roman" w:cs="Times New Roman"/>
          <w:sz w:val="24"/>
          <w:szCs w:val="24"/>
        </w:rPr>
        <w:t xml:space="preserve"> polled</w:t>
      </w:r>
      <w:r>
        <w:rPr>
          <w:rFonts w:ascii="Times New Roman" w:hAnsi="Times New Roman" w:cs="Times New Roman"/>
          <w:sz w:val="24"/>
          <w:szCs w:val="24"/>
        </w:rPr>
        <w:t xml:space="preserve"> our webinar audience </w:t>
      </w:r>
      <w:r w:rsidR="00F508E3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this</w:t>
      </w:r>
      <w:r w:rsidR="00F508E3">
        <w:rPr>
          <w:rFonts w:ascii="Times New Roman" w:hAnsi="Times New Roman" w:cs="Times New Roman"/>
          <w:sz w:val="24"/>
          <w:szCs w:val="24"/>
        </w:rPr>
        <w:t xml:space="preserve"> issue</w:t>
      </w:r>
      <w:r>
        <w:rPr>
          <w:rFonts w:ascii="Times New Roman" w:hAnsi="Times New Roman" w:cs="Times New Roman"/>
          <w:sz w:val="24"/>
          <w:szCs w:val="24"/>
        </w:rPr>
        <w:t xml:space="preserve"> and found the </w:t>
      </w:r>
      <w:r w:rsidR="00A85BC2">
        <w:rPr>
          <w:rFonts w:ascii="Times New Roman" w:hAnsi="Times New Roman" w:cs="Times New Roman"/>
          <w:sz w:val="24"/>
          <w:szCs w:val="24"/>
        </w:rPr>
        <w:t>variation downright fascinating. Pronk summarized attributes of an “all-encompassing approach and we asked: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C9F" w:rsidRPr="007C09B5" w:rsidRDefault="00E12C9F" w:rsidP="00E12C9F">
      <w:pPr>
        <w:rPr>
          <w:rFonts w:ascii="Times New Roman" w:hAnsi="Times New Roman" w:cs="Times New Roman"/>
          <w:b/>
          <w:sz w:val="24"/>
          <w:szCs w:val="24"/>
        </w:rPr>
      </w:pPr>
      <w:r w:rsidRPr="007C09B5">
        <w:rPr>
          <w:rFonts w:ascii="Times New Roman" w:hAnsi="Times New Roman" w:cs="Times New Roman"/>
          <w:b/>
          <w:sz w:val="24"/>
          <w:szCs w:val="24"/>
        </w:rPr>
        <w:t>Which best describes your organization’s readiness for an “all-encompassing” approach?</w:t>
      </w:r>
    </w:p>
    <w:p w:rsidR="00E12C9F" w:rsidRPr="007C09B5" w:rsidRDefault="00E12C9F" w:rsidP="00E12C9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09B5">
        <w:rPr>
          <w:rFonts w:ascii="Times New Roman" w:hAnsi="Times New Roman" w:cs="Times New Roman"/>
          <w:sz w:val="24"/>
          <w:szCs w:val="24"/>
        </w:rPr>
        <w:t>A: We have the will and know the way. We’re on it! = 28%</w:t>
      </w:r>
    </w:p>
    <w:p w:rsidR="00E12C9F" w:rsidRPr="007C09B5" w:rsidRDefault="00E12C9F" w:rsidP="00E12C9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09B5">
        <w:rPr>
          <w:rFonts w:ascii="Times New Roman" w:hAnsi="Times New Roman" w:cs="Times New Roman"/>
          <w:sz w:val="24"/>
          <w:szCs w:val="24"/>
        </w:rPr>
        <w:t>B: We know the way but lack the will (political, thought leadership) = 30%</w:t>
      </w:r>
    </w:p>
    <w:p w:rsidR="00E12C9F" w:rsidRPr="007C09B5" w:rsidRDefault="00E12C9F" w:rsidP="00E12C9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09B5">
        <w:rPr>
          <w:rFonts w:ascii="Times New Roman" w:hAnsi="Times New Roman" w:cs="Times New Roman"/>
          <w:sz w:val="24"/>
          <w:szCs w:val="24"/>
        </w:rPr>
        <w:t>C: I don’t know = 13%</w:t>
      </w:r>
    </w:p>
    <w:p w:rsidR="00E12C9F" w:rsidRPr="007C09B5" w:rsidRDefault="00E12C9F" w:rsidP="00E12C9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09B5">
        <w:rPr>
          <w:rFonts w:ascii="Times New Roman" w:hAnsi="Times New Roman" w:cs="Times New Roman"/>
          <w:sz w:val="24"/>
          <w:szCs w:val="24"/>
        </w:rPr>
        <w:t>D: We have the will but I doubt we know the way. = 25%</w:t>
      </w:r>
    </w:p>
    <w:p w:rsidR="00E12C9F" w:rsidRPr="007C09B5" w:rsidRDefault="00E12C9F" w:rsidP="00E12C9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09B5">
        <w:rPr>
          <w:rFonts w:ascii="Times New Roman" w:hAnsi="Times New Roman" w:cs="Times New Roman"/>
          <w:sz w:val="24"/>
          <w:szCs w:val="24"/>
        </w:rPr>
        <w:t>E: No how, no way! = 4%</w:t>
      </w:r>
    </w:p>
    <w:p w:rsidR="00E12C9F" w:rsidRDefault="00A85BC2" w:rsidP="00DD4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That there are as many who feel they have the know-how but lack organizational support as there are that lack know-how but have organizational support bespeaks a time where identity politics are a palpable part of our profession. </w:t>
      </w:r>
      <w:r w:rsidR="00F508E3">
        <w:rPr>
          <w:rFonts w:ascii="Times New Roman" w:hAnsi="Times New Roman" w:cs="Times New Roman"/>
          <w:sz w:val="24"/>
          <w:szCs w:val="24"/>
        </w:rPr>
        <w:t>Per Romeo: “</w:t>
      </w:r>
      <w:r>
        <w:rPr>
          <w:rFonts w:ascii="Times New Roman" w:hAnsi="Times New Roman" w:cs="Times New Roman"/>
          <w:sz w:val="24"/>
          <w:szCs w:val="24"/>
        </w:rPr>
        <w:t>Call us but well-being and we’ll be new baptized?</w:t>
      </w:r>
      <w:r w:rsidR="00F508E3">
        <w:rPr>
          <w:rFonts w:ascii="Times New Roman" w:hAnsi="Times New Roman" w:cs="Times New Roman"/>
          <w:sz w:val="24"/>
          <w:szCs w:val="24"/>
        </w:rPr>
        <w:t xml:space="preserve">” </w:t>
      </w:r>
      <w:r w:rsidR="006F31C3">
        <w:rPr>
          <w:rFonts w:ascii="Times New Roman" w:hAnsi="Times New Roman" w:cs="Times New Roman"/>
          <w:sz w:val="24"/>
          <w:szCs w:val="24"/>
        </w:rPr>
        <w:t>Perchance to dream.</w:t>
      </w:r>
    </w:p>
    <w:p w:rsidR="004E1E8E" w:rsidRDefault="004E1E8E" w:rsidP="00DD422A">
      <w:pPr>
        <w:rPr>
          <w:rFonts w:ascii="Times New Roman" w:hAnsi="Times New Roman" w:cs="Times New Roman"/>
          <w:sz w:val="24"/>
          <w:szCs w:val="24"/>
        </w:rPr>
      </w:pPr>
      <w:r w:rsidRPr="00F508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9E76DD" wp14:editId="3A42F452">
            <wp:extent cx="1115367" cy="1698053"/>
            <wp:effectExtent l="0" t="0" r="8890" b="0"/>
            <wp:docPr id="2" name="Picture 2" descr="C:\Users\Paul Terry\Documents\C.V. Bio\ard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ul Terry\Documents\C.V. Bio\ardel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581" cy="171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E8E" w:rsidRPr="007C09B5" w:rsidRDefault="004E1E8E" w:rsidP="00DD4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 Ardell</w:t>
      </w:r>
    </w:p>
    <w:p w:rsidR="008401CB" w:rsidRDefault="008401CB" w:rsidP="00DD4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Well-being be a way of being like </w:t>
      </w:r>
      <w:proofErr w:type="spellStart"/>
      <w:r>
        <w:rPr>
          <w:rFonts w:ascii="Times New Roman" w:hAnsi="Times New Roman" w:cs="Times New Roman"/>
          <w:sz w:val="24"/>
          <w:szCs w:val="24"/>
        </w:rPr>
        <w:t>Ardell’s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“REAL” or </w:t>
      </w:r>
      <w:r w:rsidR="0007733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way of doing like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Pronk’s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7334">
        <w:rPr>
          <w:rFonts w:ascii="Times New Roman" w:hAnsi="Times New Roman" w:cs="Times New Roman"/>
          <w:sz w:val="24"/>
          <w:szCs w:val="24"/>
        </w:rPr>
        <w:t xml:space="preserve">“all-encompassing </w:t>
      </w:r>
      <w:r>
        <w:rPr>
          <w:rFonts w:ascii="Times New Roman" w:hAnsi="Times New Roman" w:cs="Times New Roman"/>
          <w:sz w:val="24"/>
          <w:szCs w:val="24"/>
        </w:rPr>
        <w:t>approach?</w:t>
      </w:r>
      <w:r w:rsidR="0007733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31C3">
        <w:rPr>
          <w:rFonts w:ascii="Times New Roman" w:hAnsi="Times New Roman" w:cs="Times New Roman"/>
          <w:sz w:val="24"/>
          <w:szCs w:val="24"/>
        </w:rPr>
        <w:t>I</w:t>
      </w:r>
      <w:r w:rsidR="00077334">
        <w:rPr>
          <w:rFonts w:ascii="Times New Roman" w:hAnsi="Times New Roman" w:cs="Times New Roman"/>
          <w:sz w:val="24"/>
          <w:szCs w:val="24"/>
        </w:rPr>
        <w:t>’ve</w:t>
      </w:r>
      <w:r w:rsidR="006F31C3">
        <w:rPr>
          <w:rFonts w:ascii="Times New Roman" w:hAnsi="Times New Roman" w:cs="Times New Roman"/>
          <w:sz w:val="24"/>
          <w:szCs w:val="24"/>
        </w:rPr>
        <w:t xml:space="preserve"> reviewed many well-being definitions and have yet to find one that is derived from consensus. And since most are association</w:t>
      </w:r>
      <w:r w:rsidR="00077334">
        <w:rPr>
          <w:rFonts w:ascii="Times New Roman" w:hAnsi="Times New Roman" w:cs="Times New Roman"/>
          <w:sz w:val="24"/>
          <w:szCs w:val="24"/>
        </w:rPr>
        <w:t>s</w:t>
      </w:r>
      <w:r w:rsidR="006F31C3">
        <w:rPr>
          <w:rFonts w:ascii="Times New Roman" w:hAnsi="Times New Roman" w:cs="Times New Roman"/>
          <w:sz w:val="24"/>
          <w:szCs w:val="24"/>
        </w:rPr>
        <w:t xml:space="preserve"> </w:t>
      </w:r>
      <w:r w:rsidR="00F508E3">
        <w:rPr>
          <w:rFonts w:ascii="Times New Roman" w:hAnsi="Times New Roman" w:cs="Times New Roman"/>
          <w:sz w:val="24"/>
          <w:szCs w:val="24"/>
        </w:rPr>
        <w:t>oriented</w:t>
      </w:r>
      <w:r w:rsidR="006F31C3">
        <w:rPr>
          <w:rFonts w:ascii="Times New Roman" w:hAnsi="Times New Roman" w:cs="Times New Roman"/>
          <w:sz w:val="24"/>
          <w:szCs w:val="24"/>
        </w:rPr>
        <w:t xml:space="preserve"> rather than action oriented, I was struck by Rachel Dodge’s article entitled: “The Challenge of Defining Well-being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7334">
        <w:rPr>
          <w:rFonts w:ascii="Times New Roman" w:hAnsi="Times New Roman" w:cs="Times New Roman"/>
          <w:sz w:val="24"/>
          <w:szCs w:val="24"/>
        </w:rPr>
        <w:t>”</w:t>
      </w:r>
      <w:r w:rsidR="00E12C9F" w:rsidRPr="007C09B5">
        <w:rPr>
          <w:rFonts w:ascii="Times New Roman" w:hAnsi="Times New Roman" w:cs="Times New Roman"/>
          <w:sz w:val="24"/>
          <w:szCs w:val="24"/>
        </w:rPr>
        <w:t xml:space="preserve"> Dodge and colleagues </w:t>
      </w:r>
      <w:r>
        <w:rPr>
          <w:rFonts w:ascii="Times New Roman" w:hAnsi="Times New Roman" w:cs="Times New Roman"/>
          <w:sz w:val="24"/>
          <w:szCs w:val="24"/>
        </w:rPr>
        <w:t>believe the way forward is to define how individuals achieve Well-being</w:t>
      </w:r>
      <w:r w:rsidR="00E12C9F" w:rsidRPr="007C09B5">
        <w:rPr>
          <w:rFonts w:ascii="Times New Roman" w:hAnsi="Times New Roman" w:cs="Times New Roman"/>
          <w:sz w:val="24"/>
          <w:szCs w:val="24"/>
        </w:rPr>
        <w:t>, rather than simply describe what it is.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Rather than the common approach to making Well-being about factors and correlations, Dodge writes</w:t>
      </w:r>
      <w:r w:rsidR="00E12C9F" w:rsidRPr="007C09B5">
        <w:rPr>
          <w:rFonts w:ascii="Times New Roman" w:hAnsi="Times New Roman" w:cs="Times New Roman"/>
          <w:sz w:val="24"/>
          <w:szCs w:val="24"/>
        </w:rPr>
        <w:t xml:space="preserve"> that</w:t>
      </w:r>
      <w:r w:rsidR="00EB1A8C">
        <w:rPr>
          <w:rFonts w:ascii="Times New Roman" w:hAnsi="Times New Roman" w:cs="Times New Roman"/>
          <w:sz w:val="24"/>
          <w:szCs w:val="24"/>
        </w:rPr>
        <w:t xml:space="preserve"> “i</w:t>
      </w:r>
      <w:r w:rsidR="00E12C9F" w:rsidRPr="007C09B5">
        <w:rPr>
          <w:rFonts w:ascii="Times New Roman" w:hAnsi="Times New Roman" w:cs="Times New Roman"/>
          <w:sz w:val="24"/>
          <w:szCs w:val="24"/>
        </w:rPr>
        <w:t xml:space="preserve">n essence, stable wellbeing is when individuals have the psychological, social and physical resources they need to meet a particular psychological, social and/or physical challenge.” </w:t>
      </w:r>
      <w:r>
        <w:rPr>
          <w:rFonts w:ascii="Times New Roman" w:hAnsi="Times New Roman" w:cs="Times New Roman"/>
          <w:sz w:val="24"/>
          <w:szCs w:val="24"/>
        </w:rPr>
        <w:t>I like it.</w:t>
      </w:r>
    </w:p>
    <w:p w:rsidR="00B83F8B" w:rsidRDefault="00077334" w:rsidP="00DD4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HERO, the research and education Think Tank where I work, we had a long standing vision about improving best practices in “employee health management.” It is a worthy aim still but I’m all the more charged up about our new vision:</w:t>
      </w:r>
      <w:r w:rsidR="006F31C3" w:rsidRPr="007C09B5">
        <w:rPr>
          <w:rFonts w:ascii="Times New Roman" w:hAnsi="Times New Roman" w:cs="Times New Roman"/>
          <w:sz w:val="24"/>
          <w:szCs w:val="24"/>
        </w:rPr>
        <w:t xml:space="preserve"> “All workplaces will positively influence the health and well-being of employees, families and their communities.”</w:t>
      </w:r>
      <w:r>
        <w:rPr>
          <w:rFonts w:ascii="Times New Roman" w:hAnsi="Times New Roman" w:cs="Times New Roman"/>
          <w:sz w:val="24"/>
          <w:szCs w:val="24"/>
        </w:rPr>
        <w:t xml:space="preserve">  Perchance to dream indeed. I’m all for being</w:t>
      </w:r>
      <w:r w:rsidR="00EB1A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A8C">
        <w:rPr>
          <w:rFonts w:ascii="Times New Roman" w:hAnsi="Times New Roman" w:cs="Times New Roman"/>
          <w:sz w:val="24"/>
          <w:szCs w:val="24"/>
        </w:rPr>
        <w:t>But if</w:t>
      </w:r>
      <w:r>
        <w:rPr>
          <w:rFonts w:ascii="Times New Roman" w:hAnsi="Times New Roman" w:cs="Times New Roman"/>
          <w:sz w:val="24"/>
          <w:szCs w:val="24"/>
        </w:rPr>
        <w:t xml:space="preserve"> our profession</w:t>
      </w:r>
      <w:r w:rsidR="00EB1A8C">
        <w:rPr>
          <w:rFonts w:ascii="Times New Roman" w:hAnsi="Times New Roman" w:cs="Times New Roman"/>
          <w:sz w:val="24"/>
          <w:szCs w:val="24"/>
        </w:rPr>
        <w:t xml:space="preserve"> is to surmount our high stakes conundrums, 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A8C">
        <w:rPr>
          <w:rFonts w:ascii="Times New Roman" w:hAnsi="Times New Roman" w:cs="Times New Roman"/>
          <w:sz w:val="24"/>
          <w:szCs w:val="24"/>
        </w:rPr>
        <w:t xml:space="preserve">must also be </w:t>
      </w:r>
      <w:r>
        <w:rPr>
          <w:rFonts w:ascii="Times New Roman" w:hAnsi="Times New Roman" w:cs="Times New Roman"/>
          <w:sz w:val="24"/>
          <w:szCs w:val="24"/>
        </w:rPr>
        <w:t>about doing.</w:t>
      </w:r>
    </w:p>
    <w:p w:rsidR="00A85BC2" w:rsidRPr="00A85BC2" w:rsidRDefault="00A85BC2" w:rsidP="00DD422A">
      <w:pPr>
        <w:rPr>
          <w:rFonts w:ascii="Times New Roman" w:hAnsi="Times New Roman" w:cs="Times New Roman"/>
          <w:b/>
          <w:sz w:val="24"/>
          <w:szCs w:val="24"/>
        </w:rPr>
      </w:pPr>
      <w:r w:rsidRPr="00A85BC2">
        <w:rPr>
          <w:rFonts w:ascii="Times New Roman" w:hAnsi="Times New Roman" w:cs="Times New Roman"/>
          <w:b/>
          <w:sz w:val="24"/>
          <w:szCs w:val="24"/>
        </w:rPr>
        <w:t>References:</w:t>
      </w:r>
    </w:p>
    <w:p w:rsidR="00A03223" w:rsidRPr="00A85BC2" w:rsidRDefault="00A03223" w:rsidP="00A85B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5BC2">
        <w:rPr>
          <w:rFonts w:ascii="Times New Roman" w:hAnsi="Times New Roman" w:cs="Times New Roman"/>
          <w:sz w:val="24"/>
          <w:szCs w:val="24"/>
        </w:rPr>
        <w:t>The Contrarians Issue Webinar: American Journal of Health Promotion.</w:t>
      </w:r>
    </w:p>
    <w:p w:rsidR="004A29B3" w:rsidRPr="007C09B5" w:rsidRDefault="004E1E8E" w:rsidP="00DD422A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A03223" w:rsidRPr="007C09B5">
          <w:rPr>
            <w:rStyle w:val="Hyperlink"/>
            <w:rFonts w:ascii="Times New Roman" w:hAnsi="Times New Roman" w:cs="Times New Roman"/>
            <w:sz w:val="24"/>
            <w:szCs w:val="24"/>
          </w:rPr>
          <w:t>http://healthpromotionjournal.com/index.php?com_route=view_video&amp;vid=137&amp;close=true</w:t>
        </w:r>
      </w:hyperlink>
    </w:p>
    <w:p w:rsidR="00E12C9F" w:rsidRDefault="00E12C9F" w:rsidP="00A85B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5BC2">
        <w:rPr>
          <w:rFonts w:ascii="Times New Roman" w:hAnsi="Times New Roman" w:cs="Times New Roman"/>
          <w:sz w:val="24"/>
          <w:szCs w:val="24"/>
        </w:rPr>
        <w:t xml:space="preserve">Elaine Auld, Definition of Health Education.  </w:t>
      </w:r>
      <w:hyperlink r:id="rId10" w:history="1">
        <w:r w:rsidR="00A85BC2" w:rsidRPr="00406F99">
          <w:rPr>
            <w:rStyle w:val="Hyperlink"/>
            <w:rFonts w:ascii="Times New Roman" w:hAnsi="Times New Roman" w:cs="Times New Roman"/>
            <w:sz w:val="24"/>
            <w:szCs w:val="24"/>
          </w:rPr>
          <w:t>http://www.oxfordbibliographies.com/view/document/obo-9780199756797/obo-9780199756797-0044.xml</w:t>
        </w:r>
      </w:hyperlink>
    </w:p>
    <w:p w:rsidR="00A85BC2" w:rsidRPr="00A85BC2" w:rsidRDefault="00A85BC2" w:rsidP="00A85B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12C9F" w:rsidRPr="00F508E3" w:rsidRDefault="00E12C9F" w:rsidP="00DD42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5BC2">
        <w:rPr>
          <w:rFonts w:ascii="Times New Roman" w:hAnsi="Times New Roman" w:cs="Times New Roman"/>
          <w:sz w:val="24"/>
          <w:szCs w:val="24"/>
        </w:rPr>
        <w:t xml:space="preserve">Dodge, Rachel et al. “The challenge of defining wellbeing.” </w:t>
      </w:r>
      <w:r w:rsidRPr="00A85BC2">
        <w:rPr>
          <w:rFonts w:ascii="Times New Roman" w:hAnsi="Times New Roman" w:cs="Times New Roman"/>
          <w:i/>
          <w:sz w:val="24"/>
          <w:szCs w:val="24"/>
        </w:rPr>
        <w:t xml:space="preserve">International Journal of Wellbeing </w:t>
      </w:r>
      <w:r w:rsidRPr="00A85BC2">
        <w:rPr>
          <w:rFonts w:ascii="Times New Roman" w:hAnsi="Times New Roman" w:cs="Times New Roman"/>
          <w:sz w:val="24"/>
          <w:szCs w:val="24"/>
        </w:rPr>
        <w:t xml:space="preserve">2, no. 3: 222-235. </w:t>
      </w:r>
    </w:p>
    <w:sectPr w:rsidR="00E12C9F" w:rsidRPr="00F50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2E34"/>
    <w:multiLevelType w:val="hybridMultilevel"/>
    <w:tmpl w:val="85EE9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13D16"/>
    <w:multiLevelType w:val="hybridMultilevel"/>
    <w:tmpl w:val="A9AA5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CA"/>
    <w:rsid w:val="00034377"/>
    <w:rsid w:val="00077334"/>
    <w:rsid w:val="0016227F"/>
    <w:rsid w:val="004565C5"/>
    <w:rsid w:val="004A29B3"/>
    <w:rsid w:val="004E1E8E"/>
    <w:rsid w:val="005842CA"/>
    <w:rsid w:val="00601883"/>
    <w:rsid w:val="0064352A"/>
    <w:rsid w:val="006C52B5"/>
    <w:rsid w:val="006F31C3"/>
    <w:rsid w:val="00751487"/>
    <w:rsid w:val="007C09B5"/>
    <w:rsid w:val="008401CB"/>
    <w:rsid w:val="009A6C14"/>
    <w:rsid w:val="00A03223"/>
    <w:rsid w:val="00A30655"/>
    <w:rsid w:val="00A85BC2"/>
    <w:rsid w:val="00B47C46"/>
    <w:rsid w:val="00B83F8B"/>
    <w:rsid w:val="00D23CFD"/>
    <w:rsid w:val="00DA46A1"/>
    <w:rsid w:val="00DD422A"/>
    <w:rsid w:val="00E12C9F"/>
    <w:rsid w:val="00E367EB"/>
    <w:rsid w:val="00EB1A8C"/>
    <w:rsid w:val="00F508E3"/>
    <w:rsid w:val="00F962B7"/>
    <w:rsid w:val="00FE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8AE9C-BD91-4ED0-8783-A84DD617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842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2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842CA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E12C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2C9F"/>
    <w:rPr>
      <w:color w:val="0563C1" w:themeColor="hyperlink"/>
      <w:u w:val="single"/>
    </w:rPr>
  </w:style>
  <w:style w:type="character" w:customStyle="1" w:styleId="A18">
    <w:name w:val="A18"/>
    <w:uiPriority w:val="99"/>
    <w:rsid w:val="00FE66B6"/>
    <w:rPr>
      <w:rFonts w:cs="Adobe Garamond Pro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xfordbibliographies.com/view/document/obo-9780199756797/obo-9780199756797-0044.x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healthpromotionjournal.com/index.php?com_route=view_video&amp;vid=137&amp;close=true" TargetMode="External"/><Relationship Id="rId10" Type="http://schemas.openxmlformats.org/officeDocument/2006/relationships/hyperlink" Target="http://www.oxfordbibliographies.com/view/document/obo-9780199756797/obo-9780199756797-0044.x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ealthpromotionjournal.com/index.php?com_route=view_video&amp;vid=137&amp;close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emma.wheeler@hero-health.org</dc:creator>
  <cp:keywords/>
  <dc:description/>
  <cp:lastModifiedBy>Paul Terry</cp:lastModifiedBy>
  <cp:revision>2</cp:revision>
  <dcterms:created xsi:type="dcterms:W3CDTF">2016-01-11T14:30:00Z</dcterms:created>
  <dcterms:modified xsi:type="dcterms:W3CDTF">2016-01-11T14:30:00Z</dcterms:modified>
</cp:coreProperties>
</file>